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FD6D70" w:rsidRDefault="00571889" w:rsidP="00571889">
      <w:pPr>
        <w:jc w:val="center"/>
        <w:rPr>
          <w:rFonts w:ascii="Comic Sans MS" w:hAnsi="Comic Sans MS"/>
          <w:b/>
          <w:sz w:val="24"/>
          <w:szCs w:val="24"/>
        </w:rPr>
      </w:pPr>
      <w:r w:rsidRPr="00FD6D70">
        <w:rPr>
          <w:rFonts w:ascii="Comic Sans MS" w:hAnsi="Comic Sans MS"/>
          <w:b/>
          <w:sz w:val="24"/>
          <w:szCs w:val="24"/>
        </w:rPr>
        <w:t>Year 7 Science – Solids, Liquids and Gases Glossary</w:t>
      </w:r>
    </w:p>
    <w:p w:rsidR="00571889" w:rsidRPr="00FD6D70" w:rsidRDefault="00571889" w:rsidP="00571889">
      <w:pPr>
        <w:rPr>
          <w:rFonts w:ascii="Comic Sans MS" w:hAnsi="Comic Sans MS"/>
          <w:sz w:val="16"/>
          <w:szCs w:val="16"/>
        </w:rPr>
      </w:pPr>
    </w:p>
    <w:p w:rsidR="00571889" w:rsidRPr="00FD6D70" w:rsidRDefault="00571889" w:rsidP="00571889">
      <w:pPr>
        <w:rPr>
          <w:rFonts w:ascii="Comic Sans MS" w:hAnsi="Comic Sans MS"/>
          <w:sz w:val="18"/>
          <w:szCs w:val="18"/>
        </w:rPr>
      </w:pPr>
      <w:r w:rsidRPr="00FD6D70">
        <w:rPr>
          <w:rFonts w:ascii="Comic Sans MS" w:hAnsi="Comic Sans MS"/>
          <w:sz w:val="18"/>
          <w:szCs w:val="18"/>
        </w:rPr>
        <w:t>Using your textbook, workbook, homework book and what you have learnt so far in this topic, create a glossary for the following terms related to solids, liquids and gases.</w:t>
      </w:r>
      <w:r w:rsidR="00FD6D70" w:rsidRPr="00FD6D70">
        <w:rPr>
          <w:rFonts w:ascii="Comic Sans MS" w:hAnsi="Comic Sans MS"/>
          <w:sz w:val="18"/>
          <w:szCs w:val="18"/>
        </w:rPr>
        <w:t xml:space="preserve"> Some words we have not learnt yet. You should keep this sheet handy and fill it in as we finish the topic.</w:t>
      </w:r>
      <w:r w:rsidRPr="00FD6D70">
        <w:rPr>
          <w:rFonts w:ascii="Comic Sans MS" w:hAnsi="Comic Sans MS"/>
          <w:sz w:val="18"/>
          <w:szCs w:val="18"/>
        </w:rPr>
        <w:t xml:space="preserve"> </w:t>
      </w:r>
    </w:p>
    <w:p w:rsidR="00571889" w:rsidRDefault="00571889" w:rsidP="00571889">
      <w:pPr>
        <w:rPr>
          <w:rFonts w:ascii="Comic Sans MS" w:hAnsi="Comic Sans MS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809"/>
        <w:gridCol w:w="5047"/>
        <w:gridCol w:w="3826"/>
      </w:tblGrid>
      <w:tr w:rsidR="00571889" w:rsidTr="00571889">
        <w:tc>
          <w:tcPr>
            <w:tcW w:w="1809" w:type="dxa"/>
          </w:tcPr>
          <w:p w:rsidR="00571889" w:rsidRPr="00571889" w:rsidRDefault="00571889" w:rsidP="0057188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571889">
              <w:rPr>
                <w:rFonts w:ascii="Comic Sans MS" w:hAnsi="Comic Sans MS"/>
                <w:b/>
                <w:sz w:val="20"/>
                <w:szCs w:val="20"/>
              </w:rPr>
              <w:t>Word</w:t>
            </w:r>
          </w:p>
        </w:tc>
        <w:tc>
          <w:tcPr>
            <w:tcW w:w="5047" w:type="dxa"/>
          </w:tcPr>
          <w:p w:rsidR="00571889" w:rsidRPr="00571889" w:rsidRDefault="00571889" w:rsidP="0057188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571889">
              <w:rPr>
                <w:rFonts w:ascii="Comic Sans MS" w:hAnsi="Comic Sans MS"/>
                <w:b/>
                <w:sz w:val="20"/>
                <w:szCs w:val="20"/>
              </w:rPr>
              <w:t>Definition</w:t>
            </w:r>
          </w:p>
        </w:tc>
        <w:tc>
          <w:tcPr>
            <w:tcW w:w="3826" w:type="dxa"/>
          </w:tcPr>
          <w:p w:rsidR="00571889" w:rsidRPr="00571889" w:rsidRDefault="00571889" w:rsidP="0057188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571889">
              <w:rPr>
                <w:rFonts w:ascii="Comic Sans MS" w:hAnsi="Comic Sans MS"/>
                <w:b/>
                <w:sz w:val="20"/>
                <w:szCs w:val="20"/>
              </w:rPr>
              <w:t>Picture to help me remember</w:t>
            </w:r>
          </w:p>
        </w:tc>
      </w:tr>
      <w:tr w:rsidR="00571889" w:rsidTr="00571889">
        <w:tc>
          <w:tcPr>
            <w:tcW w:w="1809" w:type="dxa"/>
          </w:tcPr>
          <w:p w:rsidR="00571889" w:rsidRP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Particle Model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Matter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Solids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Liquids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Gases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Phase or state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Melting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Solidification or freezing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Boiling or evaporation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Condensation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Sublimation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Expansion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Contraction 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Density</w:t>
            </w:r>
            <w:r w:rsidR="00D44380">
              <w:rPr>
                <w:rFonts w:ascii="Comic Sans MS" w:hAnsi="Comic Sans MS"/>
                <w:sz w:val="20"/>
                <w:szCs w:val="20"/>
              </w:rPr>
              <w:t xml:space="preserve"> (not yet covered)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Mass</w:t>
            </w:r>
            <w:r w:rsidR="00D44380">
              <w:rPr>
                <w:rFonts w:ascii="Comic Sans MS" w:hAnsi="Comic Sans MS"/>
                <w:sz w:val="20"/>
                <w:szCs w:val="20"/>
              </w:rPr>
              <w:t xml:space="preserve"> (not yet covered)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571889" w:rsidTr="00571889">
        <w:tc>
          <w:tcPr>
            <w:tcW w:w="1809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Volume</w:t>
            </w:r>
            <w:r w:rsidR="00D44380">
              <w:rPr>
                <w:rFonts w:ascii="Comic Sans MS" w:hAnsi="Comic Sans MS"/>
                <w:sz w:val="20"/>
                <w:szCs w:val="20"/>
              </w:rPr>
              <w:t xml:space="preserve"> (not yet covered)</w:t>
            </w:r>
          </w:p>
        </w:tc>
        <w:tc>
          <w:tcPr>
            <w:tcW w:w="5047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D5C43" w:rsidRDefault="006D5C43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826" w:type="dxa"/>
          </w:tcPr>
          <w:p w:rsidR="00571889" w:rsidRDefault="00571889" w:rsidP="0057188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571889" w:rsidRDefault="00571889" w:rsidP="00571889">
      <w:pPr>
        <w:rPr>
          <w:rFonts w:ascii="Comic Sans MS" w:hAnsi="Comic Sans MS"/>
          <w:sz w:val="20"/>
          <w:szCs w:val="20"/>
        </w:rPr>
      </w:pPr>
    </w:p>
    <w:p w:rsidR="0002776A" w:rsidRDefault="0002776A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br w:type="page"/>
      </w:r>
    </w:p>
    <w:p w:rsidR="00571889" w:rsidRDefault="0002776A" w:rsidP="00571889">
      <w:pPr>
        <w:rPr>
          <w:rFonts w:ascii="Comic Sans MS" w:hAnsi="Comic Sans MS"/>
          <w:b/>
          <w:sz w:val="20"/>
          <w:szCs w:val="20"/>
        </w:rPr>
      </w:pPr>
      <w:r w:rsidRPr="0002776A">
        <w:rPr>
          <w:rFonts w:ascii="Comic Sans MS" w:hAnsi="Comic Sans MS"/>
          <w:b/>
          <w:sz w:val="20"/>
          <w:szCs w:val="20"/>
        </w:rPr>
        <w:lastRenderedPageBreak/>
        <w:t>Possible Answers</w:t>
      </w:r>
    </w:p>
    <w:p w:rsidR="0002776A" w:rsidRDefault="0002776A" w:rsidP="00571889">
      <w:pPr>
        <w:rPr>
          <w:rFonts w:ascii="Comic Sans MS" w:hAnsi="Comic Sans MS"/>
          <w:b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809"/>
        <w:gridCol w:w="5812"/>
        <w:gridCol w:w="3061"/>
      </w:tblGrid>
      <w:tr w:rsidR="0002776A" w:rsidTr="00B502E0">
        <w:tc>
          <w:tcPr>
            <w:tcW w:w="1809" w:type="dxa"/>
          </w:tcPr>
          <w:p w:rsidR="0002776A" w:rsidRPr="00571889" w:rsidRDefault="0002776A" w:rsidP="00D739A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571889">
              <w:rPr>
                <w:rFonts w:ascii="Comic Sans MS" w:hAnsi="Comic Sans MS"/>
                <w:b/>
                <w:sz w:val="20"/>
                <w:szCs w:val="20"/>
              </w:rPr>
              <w:t>Word</w:t>
            </w:r>
          </w:p>
        </w:tc>
        <w:tc>
          <w:tcPr>
            <w:tcW w:w="5812" w:type="dxa"/>
          </w:tcPr>
          <w:p w:rsidR="0002776A" w:rsidRPr="00571889" w:rsidRDefault="0002776A" w:rsidP="00D739A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571889">
              <w:rPr>
                <w:rFonts w:ascii="Comic Sans MS" w:hAnsi="Comic Sans MS"/>
                <w:b/>
                <w:sz w:val="20"/>
                <w:szCs w:val="20"/>
              </w:rPr>
              <w:t>Definition</w:t>
            </w:r>
          </w:p>
        </w:tc>
        <w:tc>
          <w:tcPr>
            <w:tcW w:w="3061" w:type="dxa"/>
          </w:tcPr>
          <w:p w:rsidR="0002776A" w:rsidRPr="00571889" w:rsidRDefault="0002776A" w:rsidP="00D739A9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571889">
              <w:rPr>
                <w:rFonts w:ascii="Comic Sans MS" w:hAnsi="Comic Sans MS"/>
                <w:b/>
                <w:sz w:val="20"/>
                <w:szCs w:val="20"/>
              </w:rPr>
              <w:t>Picture to help me remember</w:t>
            </w: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The Particle Model</w:t>
            </w:r>
          </w:p>
        </w:tc>
        <w:tc>
          <w:tcPr>
            <w:tcW w:w="5812" w:type="dxa"/>
          </w:tcPr>
          <w:p w:rsidR="0002776A" w:rsidRDefault="00595FF6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 model that shows that all matter is made up of tiny moving particles. It helps scientists to understand how substances can change from one state of matter to another.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Matter</w:t>
            </w:r>
          </w:p>
        </w:tc>
        <w:tc>
          <w:tcPr>
            <w:tcW w:w="5812" w:type="dxa"/>
          </w:tcPr>
          <w:p w:rsidR="0002776A" w:rsidRDefault="00595FF6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building blocks of solids, liquids and gases. Matter has mass and takes up space.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Solids</w:t>
            </w:r>
          </w:p>
        </w:tc>
        <w:tc>
          <w:tcPr>
            <w:tcW w:w="5812" w:type="dxa"/>
          </w:tcPr>
          <w:p w:rsidR="0002776A" w:rsidRDefault="008658E0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Solids are substances that have very strong bonds between their particles. These particles can vibrate a little.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Liquids</w:t>
            </w:r>
          </w:p>
        </w:tc>
        <w:tc>
          <w:tcPr>
            <w:tcW w:w="5812" w:type="dxa"/>
          </w:tcPr>
          <w:p w:rsidR="0002776A" w:rsidRDefault="008658E0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Liquids are substances that have weak bonds between their particles. These particles vibrate and move more than the particles in a solid.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Gases</w:t>
            </w:r>
          </w:p>
        </w:tc>
        <w:tc>
          <w:tcPr>
            <w:tcW w:w="5812" w:type="dxa"/>
          </w:tcPr>
          <w:p w:rsidR="0002776A" w:rsidRDefault="008658E0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Gases are substances that have no bonds between their particles. The particles are free to move.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Phase or state</w:t>
            </w:r>
          </w:p>
        </w:tc>
        <w:tc>
          <w:tcPr>
            <w:tcW w:w="5812" w:type="dxa"/>
          </w:tcPr>
          <w:p w:rsidR="0002776A" w:rsidRDefault="008658E0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 state of matter is a different form of matter. Matter has 3 states – solids, liquids and gases.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Melting</w:t>
            </w:r>
          </w:p>
        </w:tc>
        <w:tc>
          <w:tcPr>
            <w:tcW w:w="5812" w:type="dxa"/>
          </w:tcPr>
          <w:p w:rsidR="0002776A" w:rsidRDefault="008658E0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process of a solid turning into a liquid. This occurs when a solid is heated</w:t>
            </w:r>
            <w:r w:rsidR="004074B7">
              <w:rPr>
                <w:rFonts w:ascii="Comic Sans MS" w:hAnsi="Comic Sans MS"/>
                <w:sz w:val="20"/>
                <w:szCs w:val="20"/>
              </w:rPr>
              <w:t xml:space="preserve"> to its melting point</w:t>
            </w:r>
            <w:r>
              <w:rPr>
                <w:rFonts w:ascii="Comic Sans MS" w:hAnsi="Comic Sans MS"/>
                <w:sz w:val="20"/>
                <w:szCs w:val="20"/>
              </w:rPr>
              <w:t xml:space="preserve"> and the bonds between the particles loosen.</w:t>
            </w:r>
          </w:p>
          <w:p w:rsidR="005159CC" w:rsidRDefault="005159CC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Solidification or freezing</w:t>
            </w:r>
          </w:p>
        </w:tc>
        <w:tc>
          <w:tcPr>
            <w:tcW w:w="5812" w:type="dxa"/>
          </w:tcPr>
          <w:p w:rsidR="0002776A" w:rsidRDefault="008658E0" w:rsidP="00F53CC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process of a liquid turning into a solid. This occurs when a liquid is cooled</w:t>
            </w:r>
            <w:r w:rsidR="004074B7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>and the bonds between the particles become stronger.</w:t>
            </w:r>
          </w:p>
          <w:p w:rsidR="005159CC" w:rsidRDefault="005159CC" w:rsidP="00F53CC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Boiling or evaporation</w:t>
            </w:r>
          </w:p>
        </w:tc>
        <w:tc>
          <w:tcPr>
            <w:tcW w:w="5812" w:type="dxa"/>
          </w:tcPr>
          <w:p w:rsidR="0002776A" w:rsidRDefault="008658E0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The process of a </w:t>
            </w:r>
            <w:r w:rsidR="004074B7">
              <w:rPr>
                <w:rFonts w:ascii="Comic Sans MS" w:hAnsi="Comic Sans MS"/>
                <w:sz w:val="20"/>
                <w:szCs w:val="20"/>
              </w:rPr>
              <w:t>liquid turning into a gas. This occurs when a liquid is heated</w:t>
            </w:r>
            <w:r w:rsidR="00F53CC9">
              <w:rPr>
                <w:rFonts w:ascii="Comic Sans MS" w:hAnsi="Comic Sans MS"/>
                <w:sz w:val="20"/>
                <w:szCs w:val="20"/>
              </w:rPr>
              <w:t xml:space="preserve"> to its boiling point</w:t>
            </w:r>
            <w:r w:rsidR="004074B7">
              <w:rPr>
                <w:rFonts w:ascii="Comic Sans MS" w:hAnsi="Comic Sans MS"/>
                <w:sz w:val="20"/>
                <w:szCs w:val="20"/>
              </w:rPr>
              <w:t xml:space="preserve"> and the bo</w:t>
            </w:r>
            <w:r w:rsidR="005159CC">
              <w:rPr>
                <w:rFonts w:ascii="Comic Sans MS" w:hAnsi="Comic Sans MS"/>
                <w:sz w:val="20"/>
                <w:szCs w:val="20"/>
              </w:rPr>
              <w:t>nds between the particles break.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Condensation</w:t>
            </w:r>
          </w:p>
        </w:tc>
        <w:tc>
          <w:tcPr>
            <w:tcW w:w="5812" w:type="dxa"/>
          </w:tcPr>
          <w:p w:rsidR="0002776A" w:rsidRDefault="005159CC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process of a gas turning into a liquid. This occurs when a gas is cooled and bonds form between the particles.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Sublimation</w:t>
            </w:r>
          </w:p>
        </w:tc>
        <w:tc>
          <w:tcPr>
            <w:tcW w:w="5812" w:type="dxa"/>
          </w:tcPr>
          <w:p w:rsidR="0002776A" w:rsidRDefault="005159CC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The process of a solid turning into a gas without experiencing a liquid phase.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>Expansion</w:t>
            </w:r>
          </w:p>
        </w:tc>
        <w:tc>
          <w:tcPr>
            <w:tcW w:w="5812" w:type="dxa"/>
          </w:tcPr>
          <w:p w:rsidR="0002776A" w:rsidRDefault="005159CC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When </w:t>
            </w:r>
            <w:r w:rsidR="00E73C3B">
              <w:rPr>
                <w:rFonts w:ascii="Comic Sans MS" w:hAnsi="Comic Sans MS"/>
                <w:sz w:val="20"/>
                <w:szCs w:val="20"/>
              </w:rPr>
              <w:t>a substance is</w:t>
            </w:r>
            <w:r>
              <w:rPr>
                <w:rFonts w:ascii="Comic Sans MS" w:hAnsi="Comic Sans MS"/>
                <w:sz w:val="20"/>
                <w:szCs w:val="20"/>
              </w:rPr>
              <w:t xml:space="preserve"> heated and the particles vibrate faster and move further apart, making the substance bigger (it now takes up more space)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02776A" w:rsidTr="00B502E0">
        <w:tc>
          <w:tcPr>
            <w:tcW w:w="1809" w:type="dxa"/>
          </w:tcPr>
          <w:p w:rsidR="0002776A" w:rsidRPr="005159CC" w:rsidRDefault="0002776A" w:rsidP="00D739A9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5159CC">
              <w:rPr>
                <w:rFonts w:ascii="Comic Sans MS" w:hAnsi="Comic Sans MS"/>
                <w:i/>
                <w:sz w:val="20"/>
                <w:szCs w:val="20"/>
              </w:rPr>
              <w:t xml:space="preserve">Contraction </w:t>
            </w:r>
          </w:p>
        </w:tc>
        <w:tc>
          <w:tcPr>
            <w:tcW w:w="5812" w:type="dxa"/>
          </w:tcPr>
          <w:p w:rsidR="0002776A" w:rsidRDefault="00E73C3B" w:rsidP="00D739A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When a substance is cooled and the particles vibrate more slowly and move closer together, making the substance smaller (it now takes up less space)</w:t>
            </w:r>
          </w:p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061" w:type="dxa"/>
          </w:tcPr>
          <w:p w:rsidR="0002776A" w:rsidRDefault="0002776A" w:rsidP="00D739A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02776A" w:rsidRPr="0002776A" w:rsidRDefault="0002776A" w:rsidP="00571889">
      <w:pPr>
        <w:rPr>
          <w:rFonts w:ascii="Comic Sans MS" w:hAnsi="Comic Sans MS"/>
          <w:b/>
          <w:sz w:val="20"/>
          <w:szCs w:val="20"/>
        </w:rPr>
      </w:pPr>
    </w:p>
    <w:sectPr w:rsidR="0002776A" w:rsidRPr="0002776A" w:rsidSect="005718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1889"/>
    <w:rsid w:val="0002776A"/>
    <w:rsid w:val="00246BBE"/>
    <w:rsid w:val="004074B7"/>
    <w:rsid w:val="00456E25"/>
    <w:rsid w:val="004C40B7"/>
    <w:rsid w:val="005159CC"/>
    <w:rsid w:val="00571889"/>
    <w:rsid w:val="00595FF6"/>
    <w:rsid w:val="006D5C43"/>
    <w:rsid w:val="008658E0"/>
    <w:rsid w:val="00A25A1E"/>
    <w:rsid w:val="00AF7052"/>
    <w:rsid w:val="00B502E0"/>
    <w:rsid w:val="00D44380"/>
    <w:rsid w:val="00E73C3B"/>
    <w:rsid w:val="00ED57FB"/>
    <w:rsid w:val="00F232E0"/>
    <w:rsid w:val="00F2528C"/>
    <w:rsid w:val="00F53CC9"/>
    <w:rsid w:val="00FD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B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18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14</cp:revision>
  <dcterms:created xsi:type="dcterms:W3CDTF">2011-05-12T00:07:00Z</dcterms:created>
  <dcterms:modified xsi:type="dcterms:W3CDTF">2011-05-17T04:40:00Z</dcterms:modified>
</cp:coreProperties>
</file>